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AFA9" w14:textId="77777777" w:rsidR="00AB23B4" w:rsidRPr="0065401C" w:rsidRDefault="00AB23B4" w:rsidP="00AB23B4">
      <w:pPr>
        <w:tabs>
          <w:tab w:val="left" w:pos="1710"/>
        </w:tabs>
        <w:spacing w:after="0"/>
        <w:ind w:left="0" w:firstLine="284"/>
        <w:rPr>
          <w:rFonts w:cstheme="minorHAnsi"/>
          <w:b/>
          <w:bCs/>
          <w:sz w:val="18"/>
          <w:szCs w:val="18"/>
          <w:u w:val="single"/>
        </w:rPr>
      </w:pPr>
      <w:r w:rsidRPr="0065401C">
        <w:rPr>
          <w:rFonts w:cstheme="minorHAnsi"/>
          <w:b/>
          <w:bCs/>
          <w:sz w:val="18"/>
          <w:szCs w:val="18"/>
          <w:u w:val="single"/>
        </w:rPr>
        <w:t>Dla oprocentowania okresowo stałego:</w:t>
      </w:r>
    </w:p>
    <w:p w14:paraId="5A61A03D" w14:textId="77777777" w:rsidR="00AB23B4" w:rsidRPr="00AB23B4" w:rsidRDefault="00AB23B4" w:rsidP="00AB23B4">
      <w:pPr>
        <w:tabs>
          <w:tab w:val="left" w:pos="1710"/>
        </w:tabs>
        <w:spacing w:after="0"/>
        <w:ind w:left="0"/>
        <w:rPr>
          <w:rFonts w:cstheme="minorHAnsi"/>
          <w:sz w:val="18"/>
          <w:szCs w:val="18"/>
        </w:rPr>
      </w:pPr>
    </w:p>
    <w:p w14:paraId="6E4D26B0" w14:textId="77777777" w:rsidR="00AB23B4" w:rsidRPr="00AB23B4" w:rsidRDefault="00AB23B4" w:rsidP="00AB23B4">
      <w:pPr>
        <w:tabs>
          <w:tab w:val="left" w:pos="1710"/>
        </w:tabs>
        <w:spacing w:after="0"/>
        <w:ind w:left="284"/>
        <w:rPr>
          <w:rFonts w:cstheme="minorHAnsi"/>
          <w:sz w:val="18"/>
          <w:szCs w:val="18"/>
        </w:rPr>
      </w:pPr>
      <w:r w:rsidRPr="00AB23B4">
        <w:rPr>
          <w:rFonts w:cstheme="minorHAnsi"/>
          <w:b/>
          <w:bCs/>
          <w:sz w:val="18"/>
          <w:szCs w:val="18"/>
        </w:rPr>
        <w:t>Rzeczywista roczna stopa oprocentowania (RRSO):</w:t>
      </w:r>
      <w:r w:rsidRPr="00AB23B4">
        <w:rPr>
          <w:rFonts w:cstheme="minorHAnsi"/>
          <w:sz w:val="18"/>
          <w:szCs w:val="18"/>
        </w:rPr>
        <w:t xml:space="preserve"> </w:t>
      </w:r>
      <w:r w:rsidRPr="00AB23B4">
        <w:rPr>
          <w:rFonts w:cstheme="minorHAnsi"/>
          <w:b/>
          <w:bCs/>
          <w:sz w:val="18"/>
          <w:szCs w:val="18"/>
        </w:rPr>
        <w:t xml:space="preserve">9,21% </w:t>
      </w:r>
      <w:r w:rsidRPr="00AB23B4">
        <w:rPr>
          <w:rFonts w:cstheme="minorHAnsi"/>
          <w:sz w:val="18"/>
          <w:szCs w:val="18"/>
        </w:rPr>
        <w:t>dla następujących założeń:</w:t>
      </w:r>
      <w:r w:rsidRPr="00AB23B4">
        <w:rPr>
          <w:rFonts w:cstheme="minorHAnsi"/>
          <w:b/>
          <w:bCs/>
          <w:sz w:val="18"/>
          <w:szCs w:val="18"/>
        </w:rPr>
        <w:t xml:space="preserve"> </w:t>
      </w:r>
      <w:r w:rsidRPr="00AB23B4">
        <w:rPr>
          <w:rFonts w:cstheme="minorHAnsi"/>
          <w:sz w:val="18"/>
          <w:szCs w:val="18"/>
        </w:rPr>
        <w:t xml:space="preserve">Całkowita kwota kredytu: </w:t>
      </w:r>
      <w:r w:rsidRPr="00AB23B4">
        <w:rPr>
          <w:rFonts w:cstheme="minorHAnsi"/>
          <w:b/>
          <w:bCs/>
          <w:sz w:val="18"/>
          <w:szCs w:val="18"/>
        </w:rPr>
        <w:t>300 000,00 PLN</w:t>
      </w:r>
      <w:r w:rsidRPr="00AB23B4">
        <w:rPr>
          <w:rFonts w:cstheme="minorHAnsi"/>
          <w:sz w:val="18"/>
          <w:szCs w:val="18"/>
        </w:rPr>
        <w:t xml:space="preserve">; okres kredytowania: </w:t>
      </w:r>
      <w:r w:rsidRPr="00AB23B4">
        <w:rPr>
          <w:rFonts w:cstheme="minorHAnsi"/>
          <w:b/>
          <w:bCs/>
          <w:sz w:val="18"/>
          <w:szCs w:val="18"/>
        </w:rPr>
        <w:t>300 miesięcy (25 lat)</w:t>
      </w:r>
      <w:r w:rsidRPr="00AB23B4">
        <w:rPr>
          <w:rFonts w:cstheme="minorHAnsi"/>
          <w:sz w:val="18"/>
          <w:szCs w:val="18"/>
        </w:rPr>
        <w:t>; wkład własny</w:t>
      </w:r>
      <w:r w:rsidRPr="00AB23B4">
        <w:rPr>
          <w:rFonts w:cstheme="minorHAnsi"/>
          <w:b/>
          <w:bCs/>
          <w:sz w:val="18"/>
          <w:szCs w:val="18"/>
        </w:rPr>
        <w:t xml:space="preserve">: </w:t>
      </w:r>
      <w:r w:rsidRPr="00AB23B4">
        <w:rPr>
          <w:rFonts w:cstheme="minorHAnsi"/>
          <w:sz w:val="18"/>
          <w:szCs w:val="18"/>
        </w:rPr>
        <w:t xml:space="preserve">20% wartości nieruchomości; oprocentowanie okresowo stałe w okresie pierwszych 60 miesięcy: </w:t>
      </w:r>
      <w:r w:rsidRPr="00AB23B4">
        <w:rPr>
          <w:rFonts w:cstheme="minorHAnsi"/>
          <w:b/>
          <w:bCs/>
          <w:sz w:val="18"/>
          <w:szCs w:val="18"/>
        </w:rPr>
        <w:t>8,60%</w:t>
      </w:r>
      <w:r w:rsidRPr="00AB23B4">
        <w:rPr>
          <w:rFonts w:cstheme="minorHAnsi"/>
          <w:sz w:val="18"/>
          <w:szCs w:val="18"/>
        </w:rPr>
        <w:t xml:space="preserve"> w skali roku, a następnie oprocentowanie zmienne </w:t>
      </w:r>
      <w:r w:rsidRPr="00AB23B4">
        <w:rPr>
          <w:rFonts w:cstheme="minorHAnsi"/>
          <w:b/>
          <w:bCs/>
          <w:sz w:val="18"/>
          <w:szCs w:val="18"/>
        </w:rPr>
        <w:t>8,61%</w:t>
      </w:r>
      <w:r w:rsidRPr="00AB23B4">
        <w:rPr>
          <w:rFonts w:cstheme="minorHAnsi"/>
          <w:sz w:val="18"/>
          <w:szCs w:val="18"/>
        </w:rPr>
        <w:t xml:space="preserve"> w skali roku – wyliczone jako suma aktualnej stopy bazowej kredytu (stopa zmienna WIOBOR 3M: </w:t>
      </w:r>
      <w:r w:rsidRPr="00AB23B4">
        <w:rPr>
          <w:rFonts w:cstheme="minorHAnsi"/>
          <w:b/>
          <w:bCs/>
          <w:sz w:val="18"/>
          <w:szCs w:val="18"/>
        </w:rPr>
        <w:t>7,21%)</w:t>
      </w:r>
      <w:r w:rsidRPr="00AB23B4">
        <w:rPr>
          <w:rFonts w:cstheme="minorHAnsi"/>
          <w:sz w:val="18"/>
          <w:szCs w:val="18"/>
        </w:rPr>
        <w:t xml:space="preserve"> i indywidualnie ustalonej marży w wysokości </w:t>
      </w:r>
      <w:r w:rsidRPr="00AB23B4">
        <w:rPr>
          <w:rFonts w:cstheme="minorHAnsi"/>
          <w:b/>
          <w:bCs/>
          <w:sz w:val="18"/>
          <w:szCs w:val="18"/>
        </w:rPr>
        <w:t>1,40 pp.,</w:t>
      </w:r>
      <w:r w:rsidRPr="00AB23B4">
        <w:rPr>
          <w:rFonts w:cstheme="minorHAnsi"/>
          <w:sz w:val="18"/>
          <w:szCs w:val="18"/>
        </w:rPr>
        <w:t xml:space="preserve"> równa rata kapitałowo-odsetkowa miesięczna: </w:t>
      </w:r>
      <w:r w:rsidRPr="00AB23B4">
        <w:rPr>
          <w:rFonts w:cstheme="minorHAnsi"/>
          <w:b/>
          <w:bCs/>
          <w:sz w:val="18"/>
          <w:szCs w:val="18"/>
        </w:rPr>
        <w:t>2 436,54</w:t>
      </w:r>
      <w:r w:rsidRPr="00AB23B4">
        <w:rPr>
          <w:rFonts w:cstheme="minorHAnsi"/>
          <w:sz w:val="18"/>
          <w:szCs w:val="18"/>
        </w:rPr>
        <w:t xml:space="preserve"> </w:t>
      </w:r>
      <w:r w:rsidRPr="00AB23B4">
        <w:rPr>
          <w:rFonts w:cstheme="minorHAnsi"/>
          <w:b/>
          <w:bCs/>
          <w:sz w:val="18"/>
          <w:szCs w:val="18"/>
        </w:rPr>
        <w:t>PLN</w:t>
      </w:r>
      <w:r w:rsidRPr="00AB23B4">
        <w:rPr>
          <w:rFonts w:cstheme="minorHAnsi"/>
          <w:sz w:val="18"/>
          <w:szCs w:val="18"/>
        </w:rPr>
        <w:t xml:space="preserve">, łączna liczba rat: </w:t>
      </w:r>
      <w:r w:rsidRPr="00AB23B4">
        <w:rPr>
          <w:rFonts w:cstheme="minorHAnsi"/>
          <w:b/>
          <w:bCs/>
          <w:sz w:val="18"/>
          <w:szCs w:val="18"/>
        </w:rPr>
        <w:t>300.</w:t>
      </w:r>
      <w:r w:rsidRPr="00AB23B4">
        <w:rPr>
          <w:rFonts w:cstheme="minorHAnsi"/>
          <w:sz w:val="18"/>
          <w:szCs w:val="18"/>
        </w:rPr>
        <w:t xml:space="preserve"> Całkowity koszt kredytu </w:t>
      </w:r>
      <w:r w:rsidRPr="00AB23B4">
        <w:rPr>
          <w:rFonts w:cstheme="minorHAnsi"/>
          <w:b/>
          <w:bCs/>
          <w:sz w:val="18"/>
          <w:szCs w:val="18"/>
        </w:rPr>
        <w:t>436 680,41</w:t>
      </w:r>
      <w:r w:rsidRPr="00AB23B4">
        <w:rPr>
          <w:rFonts w:cstheme="minorHAnsi"/>
          <w:sz w:val="18"/>
          <w:szCs w:val="18"/>
        </w:rPr>
        <w:t xml:space="preserve"> </w:t>
      </w:r>
      <w:r w:rsidRPr="00AB23B4">
        <w:rPr>
          <w:rFonts w:cstheme="minorHAnsi"/>
          <w:b/>
          <w:bCs/>
          <w:sz w:val="18"/>
          <w:szCs w:val="18"/>
        </w:rPr>
        <w:t>PLN</w:t>
      </w:r>
      <w:r w:rsidRPr="00AB23B4">
        <w:rPr>
          <w:rFonts w:cstheme="minorHAnsi"/>
          <w:sz w:val="18"/>
          <w:szCs w:val="18"/>
        </w:rPr>
        <w:t xml:space="preserve">, w tym: suma odsetek w całym okresie kredytowania: </w:t>
      </w:r>
      <w:r w:rsidRPr="00AB23B4">
        <w:rPr>
          <w:rFonts w:cstheme="minorHAnsi"/>
          <w:b/>
          <w:bCs/>
          <w:sz w:val="18"/>
          <w:szCs w:val="18"/>
        </w:rPr>
        <w:t>430 961,41</w:t>
      </w:r>
      <w:r w:rsidRPr="00AB23B4">
        <w:rPr>
          <w:rFonts w:cstheme="minorHAnsi"/>
          <w:sz w:val="18"/>
          <w:szCs w:val="18"/>
        </w:rPr>
        <w:t xml:space="preserve"> </w:t>
      </w:r>
      <w:r w:rsidRPr="00AB23B4">
        <w:rPr>
          <w:rFonts w:cstheme="minorHAnsi"/>
          <w:b/>
          <w:bCs/>
          <w:sz w:val="18"/>
          <w:szCs w:val="18"/>
        </w:rPr>
        <w:t>PLN</w:t>
      </w:r>
      <w:r w:rsidRPr="00AB23B4">
        <w:rPr>
          <w:rFonts w:cstheme="minorHAnsi"/>
          <w:sz w:val="18"/>
          <w:szCs w:val="18"/>
        </w:rPr>
        <w:t xml:space="preserve">, prowizja niekredytowana za przyznanie kredytu: </w:t>
      </w:r>
      <w:r w:rsidRPr="00AB23B4">
        <w:rPr>
          <w:rFonts w:cstheme="minorHAnsi"/>
          <w:b/>
          <w:bCs/>
          <w:sz w:val="18"/>
          <w:szCs w:val="18"/>
        </w:rPr>
        <w:t>1,50%</w:t>
      </w:r>
      <w:r w:rsidRPr="00AB23B4">
        <w:rPr>
          <w:rFonts w:cstheme="minorHAnsi"/>
          <w:sz w:val="18"/>
          <w:szCs w:val="18"/>
        </w:rPr>
        <w:t xml:space="preserve"> kwoty udzielonego kredytu wynosząca </w:t>
      </w:r>
      <w:r w:rsidRPr="00AB23B4">
        <w:rPr>
          <w:rFonts w:cstheme="minorHAnsi"/>
          <w:b/>
          <w:bCs/>
          <w:sz w:val="18"/>
          <w:szCs w:val="18"/>
        </w:rPr>
        <w:t>4 500,00</w:t>
      </w:r>
      <w:r w:rsidRPr="00AB23B4">
        <w:rPr>
          <w:rFonts w:cstheme="minorHAnsi"/>
          <w:sz w:val="18"/>
          <w:szCs w:val="18"/>
        </w:rPr>
        <w:t xml:space="preserve"> </w:t>
      </w:r>
      <w:r w:rsidRPr="00AB23B4">
        <w:rPr>
          <w:rFonts w:cstheme="minorHAnsi"/>
          <w:b/>
          <w:bCs/>
          <w:sz w:val="18"/>
          <w:szCs w:val="18"/>
        </w:rPr>
        <w:t>PLN</w:t>
      </w:r>
      <w:r w:rsidRPr="00AB23B4">
        <w:rPr>
          <w:rFonts w:cstheme="minorHAnsi"/>
          <w:sz w:val="18"/>
          <w:szCs w:val="18"/>
        </w:rPr>
        <w:t xml:space="preserve">. Koszt ustanowienia hipoteki: </w:t>
      </w:r>
      <w:r w:rsidRPr="00AB23B4">
        <w:rPr>
          <w:rFonts w:cstheme="minorHAnsi"/>
          <w:b/>
          <w:bCs/>
          <w:sz w:val="18"/>
          <w:szCs w:val="18"/>
        </w:rPr>
        <w:t>200,00 PLN,</w:t>
      </w:r>
      <w:r w:rsidRPr="00AB23B4">
        <w:rPr>
          <w:rFonts w:cstheme="minorHAnsi"/>
          <w:sz w:val="18"/>
          <w:szCs w:val="18"/>
        </w:rPr>
        <w:t xml:space="preserve"> podatek od czynności cywilno-prawnych (PCC): </w:t>
      </w:r>
      <w:r w:rsidRPr="00AB23B4">
        <w:rPr>
          <w:rFonts w:cstheme="minorHAnsi"/>
          <w:b/>
          <w:bCs/>
          <w:sz w:val="18"/>
          <w:szCs w:val="18"/>
        </w:rPr>
        <w:t>19,00</w:t>
      </w:r>
      <w:r w:rsidRPr="00AB23B4">
        <w:rPr>
          <w:rFonts w:cstheme="minorHAnsi"/>
          <w:sz w:val="18"/>
          <w:szCs w:val="18"/>
        </w:rPr>
        <w:t xml:space="preserve"> </w:t>
      </w:r>
      <w:r w:rsidRPr="00AB23B4">
        <w:rPr>
          <w:rFonts w:cstheme="minorHAnsi"/>
          <w:b/>
          <w:bCs/>
          <w:sz w:val="18"/>
          <w:szCs w:val="18"/>
        </w:rPr>
        <w:t>PLN</w:t>
      </w:r>
      <w:r w:rsidRPr="00AB23B4">
        <w:rPr>
          <w:rFonts w:cstheme="minorHAnsi"/>
          <w:sz w:val="18"/>
          <w:szCs w:val="18"/>
        </w:rPr>
        <w:t xml:space="preserve">, koszt prowadzenia rachunku przez cały okres kredytowania: </w:t>
      </w:r>
      <w:r w:rsidRPr="00AB23B4">
        <w:rPr>
          <w:rFonts w:cstheme="minorHAnsi"/>
          <w:b/>
          <w:bCs/>
          <w:sz w:val="18"/>
          <w:szCs w:val="18"/>
        </w:rPr>
        <w:t>1 200,00 PLN</w:t>
      </w:r>
      <w:r w:rsidRPr="00AB23B4">
        <w:rPr>
          <w:rFonts w:cstheme="minorHAnsi"/>
          <w:sz w:val="18"/>
          <w:szCs w:val="18"/>
        </w:rPr>
        <w:t xml:space="preserve">. W całkowitym koszcie Kredytu Bank nie uwzględnia następujących kosztów: kosztu ubezpieczenia kredytowanej nieruchomości oraz kosztu wyceny nieruchomości, gdyż nie jest dostawcą tych usług dodatkowych dla konsumenta. Całkowita kwota do zapłaty wynosi: </w:t>
      </w:r>
      <w:r w:rsidRPr="00AB23B4">
        <w:rPr>
          <w:rFonts w:cstheme="minorHAnsi"/>
          <w:b/>
          <w:bCs/>
          <w:sz w:val="18"/>
          <w:szCs w:val="18"/>
        </w:rPr>
        <w:t xml:space="preserve">736 680,41 PLN. </w:t>
      </w:r>
      <w:r w:rsidRPr="00AB23B4">
        <w:rPr>
          <w:rFonts w:cstheme="minorHAnsi"/>
          <w:sz w:val="18"/>
          <w:szCs w:val="18"/>
        </w:rPr>
        <w:t>Oprocentowanie kredytu jest stałe  w okresie pierwszych 60 miesięcy, a następnie zmienne. W okresie obowiązywania wg formuły zmiennej oprocentowanie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20D228AC" w14:textId="77777777" w:rsidR="00AB23B4" w:rsidRPr="00AB23B4" w:rsidRDefault="00AB23B4" w:rsidP="00AB23B4">
      <w:pPr>
        <w:tabs>
          <w:tab w:val="left" w:pos="1710"/>
        </w:tabs>
        <w:spacing w:after="0"/>
        <w:ind w:left="0"/>
        <w:rPr>
          <w:rFonts w:cstheme="minorHAnsi"/>
          <w:sz w:val="18"/>
          <w:szCs w:val="18"/>
        </w:rPr>
      </w:pPr>
    </w:p>
    <w:p w14:paraId="396F1657" w14:textId="77777777" w:rsidR="00AB23B4" w:rsidRPr="00AB23B4" w:rsidRDefault="00AB23B4" w:rsidP="00AB23B4">
      <w:pPr>
        <w:tabs>
          <w:tab w:val="left" w:pos="1710"/>
        </w:tabs>
        <w:spacing w:after="0"/>
        <w:ind w:left="0" w:firstLine="284"/>
        <w:rPr>
          <w:rFonts w:cstheme="minorHAnsi"/>
          <w:b/>
          <w:bCs/>
          <w:sz w:val="18"/>
          <w:szCs w:val="18"/>
        </w:rPr>
      </w:pPr>
      <w:r w:rsidRPr="00AB23B4">
        <w:rPr>
          <w:rFonts w:cstheme="minorHAnsi"/>
          <w:b/>
          <w:bCs/>
          <w:sz w:val="18"/>
          <w:szCs w:val="18"/>
        </w:rPr>
        <w:t>Kalkulacja została dokonana na dzień 01.12.2022 r., na reprezentatywnym przykładzie.</w:t>
      </w:r>
    </w:p>
    <w:p w14:paraId="75B8E8DC" w14:textId="77777777" w:rsidR="00AB23B4" w:rsidRPr="00AB23B4" w:rsidRDefault="00AB23B4" w:rsidP="00AB23B4">
      <w:pPr>
        <w:tabs>
          <w:tab w:val="left" w:pos="1710"/>
        </w:tabs>
        <w:spacing w:after="0"/>
        <w:ind w:left="0"/>
        <w:rPr>
          <w:rFonts w:cstheme="minorHAnsi"/>
          <w:sz w:val="18"/>
          <w:szCs w:val="18"/>
        </w:rPr>
      </w:pPr>
    </w:p>
    <w:p w14:paraId="2E6E2A48" w14:textId="77777777" w:rsidR="0065401C" w:rsidRDefault="0065401C" w:rsidP="00AB23B4">
      <w:pPr>
        <w:autoSpaceDE w:val="0"/>
        <w:autoSpaceDN w:val="0"/>
        <w:adjustRightInd w:val="0"/>
        <w:ind w:left="0" w:right="210" w:firstLine="284"/>
        <w:rPr>
          <w:b/>
          <w:iCs/>
          <w:sz w:val="18"/>
          <w:szCs w:val="18"/>
        </w:rPr>
      </w:pPr>
    </w:p>
    <w:p w14:paraId="12E9CB6B" w14:textId="77777777" w:rsidR="0065401C" w:rsidRDefault="0065401C" w:rsidP="00AB23B4">
      <w:pPr>
        <w:autoSpaceDE w:val="0"/>
        <w:autoSpaceDN w:val="0"/>
        <w:adjustRightInd w:val="0"/>
        <w:ind w:left="0" w:right="210" w:firstLine="284"/>
        <w:rPr>
          <w:b/>
          <w:iCs/>
          <w:sz w:val="18"/>
          <w:szCs w:val="18"/>
        </w:rPr>
      </w:pPr>
    </w:p>
    <w:p w14:paraId="220A1532" w14:textId="77777777" w:rsidR="0065401C" w:rsidRDefault="0065401C" w:rsidP="00AB23B4">
      <w:pPr>
        <w:autoSpaceDE w:val="0"/>
        <w:autoSpaceDN w:val="0"/>
        <w:adjustRightInd w:val="0"/>
        <w:ind w:left="0" w:right="210" w:firstLine="284"/>
        <w:rPr>
          <w:b/>
          <w:iCs/>
          <w:sz w:val="18"/>
          <w:szCs w:val="18"/>
        </w:rPr>
      </w:pPr>
    </w:p>
    <w:p w14:paraId="51CA3748" w14:textId="2E2D7C66" w:rsidR="00AB23B4" w:rsidRPr="0065401C" w:rsidRDefault="00AB23B4" w:rsidP="00AB23B4">
      <w:pPr>
        <w:autoSpaceDE w:val="0"/>
        <w:autoSpaceDN w:val="0"/>
        <w:adjustRightInd w:val="0"/>
        <w:ind w:left="0" w:right="210" w:firstLine="284"/>
        <w:rPr>
          <w:b/>
          <w:iCs/>
          <w:sz w:val="18"/>
          <w:szCs w:val="18"/>
          <w:u w:val="single"/>
        </w:rPr>
      </w:pPr>
      <w:r w:rsidRPr="0065401C">
        <w:rPr>
          <w:b/>
          <w:iCs/>
          <w:sz w:val="18"/>
          <w:szCs w:val="18"/>
          <w:u w:val="single"/>
        </w:rPr>
        <w:t>Dla oprocentowania zmiennego:</w:t>
      </w:r>
    </w:p>
    <w:p w14:paraId="55B7ACA2" w14:textId="77777777" w:rsidR="00AB23B4" w:rsidRPr="00AB23B4" w:rsidRDefault="00AB23B4" w:rsidP="00AB23B4">
      <w:pPr>
        <w:autoSpaceDE w:val="0"/>
        <w:autoSpaceDN w:val="0"/>
        <w:adjustRightInd w:val="0"/>
        <w:ind w:left="284" w:right="210"/>
        <w:rPr>
          <w:iCs/>
          <w:sz w:val="18"/>
          <w:szCs w:val="18"/>
        </w:rPr>
      </w:pPr>
      <w:r w:rsidRPr="00AB23B4">
        <w:rPr>
          <w:b/>
          <w:iCs/>
          <w:sz w:val="18"/>
          <w:szCs w:val="18"/>
        </w:rPr>
        <w:t>Rzeczywista Roczna Stopa Oprocentowania (RRSO)</w:t>
      </w:r>
      <w:r w:rsidRPr="00AB23B4">
        <w:rPr>
          <w:iCs/>
          <w:sz w:val="18"/>
          <w:szCs w:val="18"/>
        </w:rPr>
        <w:t xml:space="preserve">: </w:t>
      </w:r>
      <w:r w:rsidRPr="00AB23B4">
        <w:rPr>
          <w:b/>
          <w:bCs/>
          <w:iCs/>
          <w:sz w:val="18"/>
          <w:szCs w:val="18"/>
        </w:rPr>
        <w:t>9,22%</w:t>
      </w:r>
      <w:r w:rsidRPr="00AB23B4">
        <w:rPr>
          <w:iCs/>
          <w:sz w:val="18"/>
          <w:szCs w:val="18"/>
        </w:rPr>
        <w:t xml:space="preserve"> dla następujących założeń: Całkowita kwota kredytu: </w:t>
      </w:r>
      <w:r w:rsidRPr="00AB23B4">
        <w:rPr>
          <w:b/>
          <w:bCs/>
          <w:iCs/>
          <w:sz w:val="18"/>
          <w:szCs w:val="18"/>
        </w:rPr>
        <w:t>300 000,00 PLN;</w:t>
      </w:r>
      <w:r w:rsidRPr="00AB23B4">
        <w:rPr>
          <w:iCs/>
          <w:sz w:val="18"/>
          <w:szCs w:val="18"/>
        </w:rPr>
        <w:t xml:space="preserve"> okres kredytowania: </w:t>
      </w:r>
      <w:r w:rsidRPr="00AB23B4">
        <w:rPr>
          <w:b/>
          <w:bCs/>
          <w:iCs/>
          <w:sz w:val="18"/>
          <w:szCs w:val="18"/>
        </w:rPr>
        <w:t>300 miesięcy (25 lat);</w:t>
      </w:r>
      <w:r w:rsidRPr="00AB23B4">
        <w:rPr>
          <w:iCs/>
          <w:sz w:val="18"/>
          <w:szCs w:val="18"/>
        </w:rPr>
        <w:t xml:space="preserve"> wkład własny: 20% wartości nieruchomości; oprocentowanie zmienne kredytu: </w:t>
      </w:r>
      <w:r w:rsidRPr="00AB23B4">
        <w:rPr>
          <w:b/>
          <w:bCs/>
          <w:iCs/>
          <w:sz w:val="18"/>
          <w:szCs w:val="18"/>
        </w:rPr>
        <w:t xml:space="preserve">8,61% </w:t>
      </w:r>
      <w:r w:rsidRPr="00AB23B4">
        <w:rPr>
          <w:iCs/>
          <w:sz w:val="18"/>
          <w:szCs w:val="18"/>
        </w:rPr>
        <w:t xml:space="preserve">w skali roku – wyliczone jako suma aktualnej stopy bazowej kredytu (stopa zmienna WIBOR 3M: </w:t>
      </w:r>
      <w:r w:rsidRPr="00AB23B4">
        <w:rPr>
          <w:b/>
          <w:bCs/>
          <w:iCs/>
          <w:sz w:val="18"/>
          <w:szCs w:val="18"/>
        </w:rPr>
        <w:t>7,21%)</w:t>
      </w:r>
      <w:r w:rsidRPr="00AB23B4">
        <w:rPr>
          <w:iCs/>
          <w:sz w:val="18"/>
          <w:szCs w:val="18"/>
        </w:rPr>
        <w:t xml:space="preserve"> i marży Banku w wysokości </w:t>
      </w:r>
      <w:r w:rsidRPr="00AB23B4">
        <w:rPr>
          <w:b/>
          <w:bCs/>
          <w:iCs/>
          <w:sz w:val="18"/>
          <w:szCs w:val="18"/>
        </w:rPr>
        <w:t>1,40 pp.,</w:t>
      </w:r>
      <w:r w:rsidRPr="00AB23B4">
        <w:rPr>
          <w:iCs/>
          <w:sz w:val="18"/>
          <w:szCs w:val="18"/>
        </w:rPr>
        <w:t xml:space="preserve"> równa rata miesięczna: </w:t>
      </w:r>
      <w:r w:rsidRPr="00AB23B4">
        <w:rPr>
          <w:b/>
          <w:bCs/>
          <w:iCs/>
          <w:sz w:val="18"/>
          <w:szCs w:val="18"/>
        </w:rPr>
        <w:t xml:space="preserve">2 438,57 PLN, </w:t>
      </w:r>
      <w:r w:rsidRPr="00AB23B4">
        <w:rPr>
          <w:iCs/>
          <w:sz w:val="18"/>
          <w:szCs w:val="18"/>
        </w:rPr>
        <w:t xml:space="preserve">łączna liczba rat: </w:t>
      </w:r>
      <w:r w:rsidRPr="00AB23B4">
        <w:rPr>
          <w:b/>
          <w:bCs/>
          <w:iCs/>
          <w:sz w:val="18"/>
          <w:szCs w:val="18"/>
        </w:rPr>
        <w:t>300.</w:t>
      </w:r>
      <w:r w:rsidRPr="00AB23B4">
        <w:rPr>
          <w:iCs/>
          <w:sz w:val="18"/>
          <w:szCs w:val="18"/>
        </w:rPr>
        <w:t xml:space="preserve"> Całkowity koszt kredytu </w:t>
      </w:r>
      <w:r w:rsidRPr="00AB23B4">
        <w:rPr>
          <w:b/>
          <w:bCs/>
          <w:iCs/>
          <w:sz w:val="18"/>
          <w:szCs w:val="18"/>
        </w:rPr>
        <w:t>437 288,13 PLN,</w:t>
      </w:r>
      <w:r w:rsidRPr="00AB23B4">
        <w:rPr>
          <w:iCs/>
          <w:sz w:val="18"/>
          <w:szCs w:val="18"/>
        </w:rPr>
        <w:t xml:space="preserve"> w tym: suma odsetek w całym okresie kredytowania: </w:t>
      </w:r>
      <w:r w:rsidRPr="00AB23B4">
        <w:rPr>
          <w:b/>
          <w:bCs/>
          <w:iCs/>
          <w:sz w:val="18"/>
          <w:szCs w:val="18"/>
        </w:rPr>
        <w:t>431 569,13 PLN,</w:t>
      </w:r>
      <w:r w:rsidRPr="00AB23B4">
        <w:rPr>
          <w:iCs/>
          <w:sz w:val="18"/>
          <w:szCs w:val="18"/>
        </w:rPr>
        <w:t xml:space="preserve"> prowizja niekredytowana za udzielenie kredytu: </w:t>
      </w:r>
      <w:r w:rsidRPr="00AB23B4">
        <w:rPr>
          <w:b/>
          <w:bCs/>
          <w:iCs/>
          <w:sz w:val="18"/>
          <w:szCs w:val="18"/>
        </w:rPr>
        <w:t>1,50%</w:t>
      </w:r>
      <w:r w:rsidRPr="00AB23B4">
        <w:rPr>
          <w:iCs/>
          <w:sz w:val="18"/>
          <w:szCs w:val="18"/>
        </w:rPr>
        <w:t xml:space="preserve"> kwoty udzielonego kredytu wynosząca: </w:t>
      </w:r>
      <w:r w:rsidRPr="00AB23B4">
        <w:rPr>
          <w:b/>
          <w:bCs/>
          <w:iCs/>
          <w:sz w:val="18"/>
          <w:szCs w:val="18"/>
        </w:rPr>
        <w:t>4 500,00 PLN</w:t>
      </w:r>
      <w:r w:rsidRPr="00AB23B4">
        <w:rPr>
          <w:iCs/>
          <w:sz w:val="18"/>
          <w:szCs w:val="18"/>
        </w:rPr>
        <w:t xml:space="preserve">. Koszt ustanowienia hipoteki: </w:t>
      </w:r>
      <w:r w:rsidRPr="00AB23B4">
        <w:rPr>
          <w:b/>
          <w:bCs/>
          <w:iCs/>
          <w:sz w:val="18"/>
          <w:szCs w:val="18"/>
        </w:rPr>
        <w:t>200,00PLN,</w:t>
      </w:r>
      <w:r w:rsidRPr="00AB23B4">
        <w:rPr>
          <w:iCs/>
          <w:sz w:val="18"/>
          <w:szCs w:val="18"/>
        </w:rPr>
        <w:t xml:space="preserve"> podatek od czynności cywilno-prawnych (PCC): </w:t>
      </w:r>
      <w:r w:rsidRPr="00AB23B4">
        <w:rPr>
          <w:b/>
          <w:bCs/>
          <w:iCs/>
          <w:sz w:val="18"/>
          <w:szCs w:val="18"/>
        </w:rPr>
        <w:t>19,00 PLN.</w:t>
      </w:r>
      <w:r w:rsidRPr="00AB23B4">
        <w:rPr>
          <w:iCs/>
          <w:sz w:val="18"/>
          <w:szCs w:val="18"/>
        </w:rPr>
        <w:t xml:space="preserve"> W całkowitym koszcie kredytu Bank nie uwzględnia następujących kosztów: kosztu ubezpieczenia kredytowanej nieruchomości oraz kosztu wyceny nieruchomości, gdyż nie jest dostawcą tych usług dodatkowych dla konsumenta. Całkowita kwota do zapłaty wynosi: </w:t>
      </w:r>
      <w:r w:rsidRPr="00AB23B4">
        <w:rPr>
          <w:b/>
          <w:bCs/>
          <w:iCs/>
          <w:sz w:val="18"/>
          <w:szCs w:val="18"/>
        </w:rPr>
        <w:t>737 288,13 PLN</w:t>
      </w:r>
      <w:r w:rsidRPr="00AB23B4">
        <w:rPr>
          <w:iCs/>
          <w:sz w:val="18"/>
          <w:szCs w:val="18"/>
        </w:rPr>
        <w:t>. 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026696C6" w14:textId="77777777" w:rsidR="00AB23B4" w:rsidRPr="00AB23B4" w:rsidRDefault="00AB23B4" w:rsidP="00AB23B4">
      <w:pPr>
        <w:autoSpaceDE w:val="0"/>
        <w:autoSpaceDN w:val="0"/>
        <w:adjustRightInd w:val="0"/>
        <w:ind w:left="0" w:right="210"/>
        <w:rPr>
          <w:iCs/>
          <w:sz w:val="18"/>
          <w:szCs w:val="18"/>
        </w:rPr>
      </w:pPr>
    </w:p>
    <w:p w14:paraId="34B2EE31" w14:textId="77777777" w:rsidR="00AB23B4" w:rsidRPr="0040309D" w:rsidRDefault="00AB23B4" w:rsidP="00AB23B4">
      <w:pPr>
        <w:autoSpaceDE w:val="0"/>
        <w:autoSpaceDN w:val="0"/>
        <w:adjustRightInd w:val="0"/>
        <w:ind w:left="0" w:right="210" w:firstLine="284"/>
        <w:rPr>
          <w:iCs/>
          <w:sz w:val="18"/>
          <w:szCs w:val="18"/>
        </w:rPr>
      </w:pPr>
      <w:r w:rsidRPr="00AB23B4">
        <w:rPr>
          <w:b/>
          <w:iCs/>
          <w:sz w:val="18"/>
          <w:szCs w:val="18"/>
        </w:rPr>
        <w:t>Kalkulacja została dokonana na dzień 01.12.2022 r., na reprezentatywnym przykładzie</w:t>
      </w:r>
      <w:r w:rsidRPr="00AB23B4">
        <w:rPr>
          <w:iCs/>
          <w:sz w:val="18"/>
          <w:szCs w:val="18"/>
        </w:rPr>
        <w:t>.</w:t>
      </w:r>
    </w:p>
    <w:p w14:paraId="3C2E1866" w14:textId="77777777" w:rsidR="00B72A12" w:rsidRDefault="00B72A12"/>
    <w:sectPr w:rsidR="00B7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B4"/>
    <w:rsid w:val="003B7AC2"/>
    <w:rsid w:val="0065401C"/>
    <w:rsid w:val="00AB23B4"/>
    <w:rsid w:val="00B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4C87"/>
  <w15:chartTrackingRefBased/>
  <w15:docId w15:val="{E7E17EFA-CFB7-4CE0-AA36-1CECCC3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B4"/>
    <w:pPr>
      <w:spacing w:after="80" w:line="240" w:lineRule="auto"/>
      <w:ind w:left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Czubacka Ewelina</dc:creator>
  <cp:keywords/>
  <dc:description/>
  <cp:lastModifiedBy>Czubacka Ewelina</cp:lastModifiedBy>
  <cp:revision>2</cp:revision>
  <dcterms:created xsi:type="dcterms:W3CDTF">2022-12-05T12:20:00Z</dcterms:created>
  <dcterms:modified xsi:type="dcterms:W3CDTF">2022-12-05T12:20:00Z</dcterms:modified>
</cp:coreProperties>
</file>